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12EF" w14:textId="2258D588" w:rsidR="001B64B3" w:rsidRPr="00A86E07" w:rsidRDefault="00431CFA" w:rsidP="00431CFA">
      <w:pPr>
        <w:pStyle w:val="Heading1"/>
        <w:rPr>
          <w:lang w:val="en-US"/>
        </w:rPr>
      </w:pPr>
      <w:r w:rsidRPr="00A86E07">
        <w:rPr>
          <w:lang w:val="en-US"/>
        </w:rPr>
        <w:t xml:space="preserve">Guidelines for </w:t>
      </w:r>
      <w:proofErr w:type="spellStart"/>
      <w:r w:rsidRPr="00A86E07">
        <w:rPr>
          <w:lang w:val="en-US"/>
        </w:rPr>
        <w:t>PhDigital</w:t>
      </w:r>
      <w:proofErr w:type="spellEnd"/>
    </w:p>
    <w:p w14:paraId="45049833" w14:textId="7C02D4C6" w:rsidR="00C868D6" w:rsidRPr="00A86E07" w:rsidRDefault="00C868D6" w:rsidP="00C868D6">
      <w:pPr>
        <w:rPr>
          <w:lang w:val="en-US"/>
        </w:rPr>
      </w:pPr>
      <w:r w:rsidRPr="00A86E07">
        <w:rPr>
          <w:lang w:val="en-US"/>
        </w:rPr>
        <w:t>Updated 18/02/2022</w:t>
      </w:r>
    </w:p>
    <w:p w14:paraId="74067023" w14:textId="3608D9A3" w:rsidR="00431CFA" w:rsidRPr="00A86E07" w:rsidRDefault="00431CFA" w:rsidP="00431CFA">
      <w:pPr>
        <w:rPr>
          <w:lang w:val="en-US"/>
        </w:rPr>
      </w:pPr>
    </w:p>
    <w:p w14:paraId="0C9223DA" w14:textId="5090FEEE" w:rsidR="00431CFA" w:rsidRPr="00A86E07" w:rsidRDefault="00431CFA" w:rsidP="00140D16">
      <w:pPr>
        <w:pStyle w:val="Heading2"/>
        <w:rPr>
          <w:lang w:val="en-US"/>
        </w:rPr>
      </w:pPr>
      <w:r w:rsidRPr="00A86E07">
        <w:rPr>
          <w:lang w:val="en-US"/>
        </w:rPr>
        <w:t>Study Plans</w:t>
      </w:r>
    </w:p>
    <w:p w14:paraId="68A51CD2" w14:textId="77777777" w:rsidR="00140D16" w:rsidRPr="00140D16" w:rsidRDefault="00140D16" w:rsidP="00140D16">
      <w:pPr>
        <w:rPr>
          <w:lang w:val="en-US" w:eastAsia="it-IT"/>
        </w:rPr>
      </w:pPr>
      <w:r w:rsidRPr="00140D16">
        <w:rPr>
          <w:lang w:val="en-US" w:eastAsia="it-IT"/>
        </w:rPr>
        <w:t>There are two moments in which you submit Study Plans throughout the same academic year:</w:t>
      </w:r>
    </w:p>
    <w:p w14:paraId="214F97C1" w14:textId="77777777" w:rsidR="00140D16" w:rsidRPr="00140D16" w:rsidRDefault="00140D16" w:rsidP="00140D16">
      <w:pPr>
        <w:rPr>
          <w:lang w:val="en-US" w:eastAsia="it-IT"/>
        </w:rPr>
      </w:pPr>
      <w:r w:rsidRPr="00140D16">
        <w:rPr>
          <w:lang w:val="en-US" w:eastAsia="it-IT"/>
        </w:rPr>
        <w:t>1) </w:t>
      </w:r>
      <w:r w:rsidRPr="00140D16">
        <w:rPr>
          <w:b/>
          <w:bCs/>
          <w:lang w:val="en-US" w:eastAsia="it-IT"/>
        </w:rPr>
        <w:t>Proposed Study Plan</w:t>
      </w:r>
      <w:r w:rsidRPr="00140D16">
        <w:rPr>
          <w:lang w:val="en-US" w:eastAsia="it-IT"/>
        </w:rPr>
        <w:t> in </w:t>
      </w:r>
      <w:r w:rsidRPr="00140D16">
        <w:rPr>
          <w:u w:val="single"/>
          <w:lang w:val="en-US" w:eastAsia="it-IT"/>
        </w:rPr>
        <w:t>November</w:t>
      </w:r>
      <w:r w:rsidRPr="00140D16">
        <w:rPr>
          <w:lang w:val="en-US" w:eastAsia="it-IT"/>
        </w:rPr>
        <w:t> (if you are a 2nd, 3rd or 4th year student), January if you are a 1st year student). </w:t>
      </w:r>
    </w:p>
    <w:p w14:paraId="057D9D6F" w14:textId="77777777" w:rsidR="00140D16" w:rsidRPr="00140D16" w:rsidRDefault="00140D16" w:rsidP="00140D16">
      <w:pPr>
        <w:rPr>
          <w:lang w:val="en-US" w:eastAsia="it-IT"/>
        </w:rPr>
      </w:pPr>
      <w:r w:rsidRPr="00140D16">
        <w:rPr>
          <w:lang w:val="en-US" w:eastAsia="it-IT"/>
        </w:rPr>
        <w:t>2) </w:t>
      </w:r>
      <w:r w:rsidRPr="00140D16">
        <w:rPr>
          <w:b/>
          <w:bCs/>
          <w:lang w:val="en-US" w:eastAsia="it-IT"/>
        </w:rPr>
        <w:t>Final Study Plan</w:t>
      </w:r>
      <w:r w:rsidRPr="00140D16">
        <w:rPr>
          <w:lang w:val="en-US" w:eastAsia="it-IT"/>
        </w:rPr>
        <w:t> in </w:t>
      </w:r>
      <w:r w:rsidRPr="00140D16">
        <w:rPr>
          <w:u w:val="single"/>
          <w:lang w:val="en-US" w:eastAsia="it-IT"/>
        </w:rPr>
        <w:t>September/October</w:t>
      </w:r>
      <w:r w:rsidRPr="00140D16">
        <w:rPr>
          <w:lang w:val="en-US" w:eastAsia="it-IT"/>
        </w:rPr>
        <w:t>.</w:t>
      </w:r>
    </w:p>
    <w:p w14:paraId="3F0D6864" w14:textId="77777777" w:rsidR="00140D16" w:rsidRPr="00140D16" w:rsidRDefault="00140D16" w:rsidP="00140D16">
      <w:pPr>
        <w:rPr>
          <w:lang w:val="en-US" w:eastAsia="it-IT"/>
        </w:rPr>
      </w:pPr>
    </w:p>
    <w:p w14:paraId="006A9F98" w14:textId="77777777" w:rsidR="00140D16" w:rsidRPr="00140D16" w:rsidRDefault="00140D16" w:rsidP="00140D16">
      <w:pPr>
        <w:rPr>
          <w:lang w:val="en-US" w:eastAsia="it-IT"/>
        </w:rPr>
      </w:pPr>
      <w:r w:rsidRPr="00140D16">
        <w:rPr>
          <w:lang w:val="en-US" w:eastAsia="it-IT"/>
        </w:rPr>
        <w:t xml:space="preserve">Anything you change in between these two periods is up to you and your Tutor and you can update </w:t>
      </w:r>
      <w:proofErr w:type="spellStart"/>
      <w:r w:rsidRPr="00140D16">
        <w:rPr>
          <w:lang w:val="en-US" w:eastAsia="it-IT"/>
        </w:rPr>
        <w:t>PhDigital</w:t>
      </w:r>
      <w:proofErr w:type="spellEnd"/>
      <w:r w:rsidRPr="00140D16">
        <w:rPr>
          <w:lang w:val="en-US" w:eastAsia="it-IT"/>
        </w:rPr>
        <w:t xml:space="preserve"> accordingly with any changes </w:t>
      </w:r>
      <w:r w:rsidRPr="00140D16">
        <w:rPr>
          <w:u w:val="single"/>
          <w:lang w:val="en-US" w:eastAsia="it-IT"/>
        </w:rPr>
        <w:t>in the Final Study Plan</w:t>
      </w:r>
      <w:r w:rsidRPr="00140D16">
        <w:rPr>
          <w:lang w:val="en-US" w:eastAsia="it-IT"/>
        </w:rPr>
        <w:t>. </w:t>
      </w:r>
    </w:p>
    <w:p w14:paraId="157946D7" w14:textId="77777777" w:rsidR="00140D16" w:rsidRPr="00140D16" w:rsidRDefault="00140D16" w:rsidP="00140D16">
      <w:pPr>
        <w:rPr>
          <w:lang w:val="en-US" w:eastAsia="it-IT"/>
        </w:rPr>
      </w:pPr>
    </w:p>
    <w:p w14:paraId="689F578F" w14:textId="77777777" w:rsidR="00140D16" w:rsidRPr="00140D16" w:rsidRDefault="00140D16" w:rsidP="00140D16">
      <w:pPr>
        <w:rPr>
          <w:lang w:val="en-US" w:eastAsia="it-IT"/>
        </w:rPr>
      </w:pPr>
      <w:r w:rsidRPr="00140D16">
        <w:rPr>
          <w:lang w:val="en-US" w:eastAsia="it-IT"/>
        </w:rPr>
        <w:t>Should you no longer be able to attend a class that you entered in your Proposed Study Plan, you will notify:</w:t>
      </w:r>
    </w:p>
    <w:p w14:paraId="43EEE9CB" w14:textId="77777777" w:rsidR="00140D16" w:rsidRPr="00140D16" w:rsidRDefault="00140D16" w:rsidP="00140D16">
      <w:pPr>
        <w:rPr>
          <w:lang w:val="en-US" w:eastAsia="it-IT"/>
        </w:rPr>
      </w:pPr>
      <w:r w:rsidRPr="00140D16">
        <w:rPr>
          <w:lang w:val="en-US" w:eastAsia="it-IT"/>
        </w:rPr>
        <w:t>- the course lecturer immediately, </w:t>
      </w:r>
    </w:p>
    <w:p w14:paraId="7742DC2F" w14:textId="4022E04F" w:rsidR="00140D16" w:rsidRPr="00140D16" w:rsidRDefault="00140D16" w:rsidP="00140D16">
      <w:pPr>
        <w:rPr>
          <w:lang w:val="en-US" w:eastAsia="it-IT"/>
        </w:rPr>
      </w:pPr>
      <w:r w:rsidRPr="00140D16">
        <w:rPr>
          <w:lang w:val="en-US" w:eastAsia="it-IT"/>
        </w:rPr>
        <w:t>- the School in your Final Study Plan. </w:t>
      </w:r>
    </w:p>
    <w:p w14:paraId="5B05F973" w14:textId="77777777" w:rsidR="00140D16" w:rsidRPr="00140D16" w:rsidRDefault="00140D16" w:rsidP="00140D16">
      <w:pPr>
        <w:rPr>
          <w:lang w:val="en-US" w:eastAsia="it-IT"/>
        </w:rPr>
      </w:pPr>
      <w:r w:rsidRPr="00140D16">
        <w:rPr>
          <w:lang w:val="en-US" w:eastAsia="it-IT"/>
        </w:rPr>
        <w:t>Remember: should you decide not to take a course offered by the PhD program, you must withdraw from it </w:t>
      </w:r>
      <w:r w:rsidRPr="00140D16">
        <w:rPr>
          <w:u w:val="single"/>
          <w:lang w:val="en-US" w:eastAsia="it-IT"/>
        </w:rPr>
        <w:t>before</w:t>
      </w:r>
      <w:r w:rsidRPr="00140D16">
        <w:rPr>
          <w:lang w:val="en-US" w:eastAsia="it-IT"/>
        </w:rPr>
        <w:t> 30 days from the start date of the course, or it will be a fail in your transcript. </w:t>
      </w:r>
    </w:p>
    <w:p w14:paraId="14061D74" w14:textId="150408F9" w:rsidR="00140D16" w:rsidRDefault="00140D16" w:rsidP="00140D16">
      <w:pPr>
        <w:rPr>
          <w:lang w:val="en-US" w:eastAsia="it-IT"/>
        </w:rPr>
      </w:pPr>
      <w:r w:rsidRPr="00140D16">
        <w:rPr>
          <w:lang w:val="en-US" w:eastAsia="it-IT"/>
        </w:rPr>
        <w:t>Should you have specific questions pertaining to course credits I am always available.</w:t>
      </w:r>
    </w:p>
    <w:p w14:paraId="56D8FCDE" w14:textId="207B2EBF" w:rsidR="00140D16" w:rsidRDefault="00A86E07" w:rsidP="00A86E07">
      <w:pPr>
        <w:rPr>
          <w:lang w:val="en-US" w:eastAsia="it-IT"/>
        </w:rPr>
      </w:pPr>
      <w:r w:rsidRPr="00A86E07">
        <w:rPr>
          <w:u w:val="single"/>
          <w:lang w:val="en-US" w:eastAsia="it-IT"/>
        </w:rPr>
        <w:t xml:space="preserve">How to enter your programming course in </w:t>
      </w:r>
      <w:proofErr w:type="spellStart"/>
      <w:r w:rsidRPr="00A86E07">
        <w:rPr>
          <w:u w:val="single"/>
          <w:lang w:val="en-US" w:eastAsia="it-IT"/>
        </w:rPr>
        <w:t>PhDigital</w:t>
      </w:r>
      <w:proofErr w:type="spellEnd"/>
      <w:r>
        <w:rPr>
          <w:lang w:val="en-US" w:eastAsia="it-IT"/>
        </w:rPr>
        <w:t>:</w:t>
      </w:r>
      <w:r w:rsidRPr="00A86E07">
        <w:rPr>
          <w:lang w:val="en-US" w:eastAsia="it-IT"/>
        </w:rPr>
        <w:t xml:space="preserve"> in </w:t>
      </w:r>
      <w:proofErr w:type="spellStart"/>
      <w:r w:rsidRPr="00A86E07">
        <w:rPr>
          <w:lang w:val="en-US" w:eastAsia="it-IT"/>
        </w:rPr>
        <w:t>PhDigital</w:t>
      </w:r>
      <w:proofErr w:type="spellEnd"/>
      <w:r w:rsidRPr="00A86E07">
        <w:rPr>
          <w:lang w:val="en-US" w:eastAsia="it-IT"/>
        </w:rPr>
        <w:t xml:space="preserve"> it is listed under the mandatory courses but details may be entered only in the external (and therefore optional) ones. Solution:</w:t>
      </w:r>
      <w:r>
        <w:rPr>
          <w:lang w:val="en-US" w:eastAsia="it-IT"/>
        </w:rPr>
        <w:t xml:space="preserve"> </w:t>
      </w:r>
      <w:r w:rsidRPr="00A86E07">
        <w:rPr>
          <w:lang w:val="en-US" w:eastAsia="it-IT"/>
        </w:rPr>
        <w:t xml:space="preserve">enter the details of the programming course/s under the external courses by the due date for entering your final study plan in </w:t>
      </w:r>
      <w:proofErr w:type="spellStart"/>
      <w:r w:rsidRPr="00A86E07">
        <w:rPr>
          <w:lang w:val="en-US" w:eastAsia="it-IT"/>
        </w:rPr>
        <w:t>PhDigital</w:t>
      </w:r>
      <w:proofErr w:type="spellEnd"/>
      <w:r w:rsidRPr="00A86E07">
        <w:rPr>
          <w:lang w:val="en-US" w:eastAsia="it-IT"/>
        </w:rPr>
        <w:t xml:space="preserve">. Once it is validated by your PhD Supervisor </w:t>
      </w:r>
      <w:r>
        <w:rPr>
          <w:lang w:val="en-US" w:eastAsia="it-IT"/>
        </w:rPr>
        <w:t>Leah</w:t>
      </w:r>
      <w:r w:rsidRPr="00A86E07">
        <w:rPr>
          <w:lang w:val="en-US" w:eastAsia="it-IT"/>
        </w:rPr>
        <w:t xml:space="preserve"> will validate it as the mandatory Programming course requirement.</w:t>
      </w:r>
    </w:p>
    <w:p w14:paraId="12A527C2" w14:textId="5477F11D" w:rsidR="004E6625" w:rsidRPr="004E6625" w:rsidRDefault="004E6625" w:rsidP="004E6625">
      <w:pPr>
        <w:rPr>
          <w:lang w:val="en-US" w:eastAsia="it-IT"/>
        </w:rPr>
      </w:pPr>
      <w:r w:rsidRPr="004E6625">
        <w:rPr>
          <w:u w:val="single"/>
          <w:lang w:val="en-US" w:eastAsia="it-IT"/>
        </w:rPr>
        <w:t>Should you already have programming skills</w:t>
      </w:r>
      <w:r w:rsidRPr="004E6625">
        <w:rPr>
          <w:lang w:val="en-US" w:eastAsia="it-IT"/>
        </w:rPr>
        <w:t xml:space="preserve">, please have your supervisor send </w:t>
      </w:r>
      <w:r>
        <w:rPr>
          <w:lang w:val="en-US" w:eastAsia="it-IT"/>
        </w:rPr>
        <w:t>Leah</w:t>
      </w:r>
      <w:r w:rsidRPr="004E6625">
        <w:rPr>
          <w:lang w:val="en-US" w:eastAsia="it-IT"/>
        </w:rPr>
        <w:t xml:space="preserve"> a message confirming this. In its place</w:t>
      </w:r>
      <w:r>
        <w:rPr>
          <w:lang w:val="en-US" w:eastAsia="it-IT"/>
        </w:rPr>
        <w:t>,</w:t>
      </w:r>
      <w:r w:rsidRPr="004E6625">
        <w:rPr>
          <w:lang w:val="en-US" w:eastAsia="it-IT"/>
        </w:rPr>
        <w:t xml:space="preserve"> in </w:t>
      </w:r>
      <w:proofErr w:type="spellStart"/>
      <w:r w:rsidRPr="004E6625">
        <w:rPr>
          <w:lang w:val="en-US" w:eastAsia="it-IT"/>
        </w:rPr>
        <w:t>PhDigital</w:t>
      </w:r>
      <w:proofErr w:type="spellEnd"/>
      <w:r w:rsidRPr="004E6625">
        <w:rPr>
          <w:lang w:val="en-US" w:eastAsia="it-IT"/>
        </w:rPr>
        <w:t xml:space="preserve"> you will enter an additional external course for the same amount of credits. OR enter a course for which you provided teaching assistance. Credit equivalency for </w:t>
      </w:r>
      <w:proofErr w:type="spellStart"/>
      <w:r w:rsidRPr="004E6625">
        <w:rPr>
          <w:lang w:val="en-US" w:eastAsia="it-IT"/>
        </w:rPr>
        <w:t>TA'ing</w:t>
      </w:r>
      <w:proofErr w:type="spellEnd"/>
      <w:r w:rsidRPr="004E6625">
        <w:rPr>
          <w:lang w:val="en-US" w:eastAsia="it-IT"/>
        </w:rPr>
        <w:t xml:space="preserve"> is listed in its description in the student handbook.</w:t>
      </w:r>
    </w:p>
    <w:p w14:paraId="38CFB9D1" w14:textId="3643155A" w:rsidR="00140D16" w:rsidRDefault="00140D16" w:rsidP="00140D16">
      <w:pPr>
        <w:pStyle w:val="Heading2"/>
        <w:rPr>
          <w:lang w:val="en-US" w:eastAsia="it-IT"/>
        </w:rPr>
      </w:pPr>
      <w:bookmarkStart w:id="0" w:name="_GoBack"/>
      <w:bookmarkEnd w:id="0"/>
      <w:r>
        <w:rPr>
          <w:lang w:val="en-US" w:eastAsia="it-IT"/>
        </w:rPr>
        <w:t>Logs</w:t>
      </w:r>
    </w:p>
    <w:p w14:paraId="4696E4BA" w14:textId="234E5D85" w:rsidR="00140D16" w:rsidRPr="00140D16" w:rsidRDefault="00140D16" w:rsidP="00140D16">
      <w:pPr>
        <w:rPr>
          <w:lang w:val="en-US" w:eastAsia="it-IT"/>
        </w:rPr>
      </w:pPr>
      <w:r>
        <w:rPr>
          <w:lang w:val="en-US" w:eastAsia="it-IT"/>
        </w:rPr>
        <w:t xml:space="preserve">Enter all log information in </w:t>
      </w:r>
      <w:proofErr w:type="spellStart"/>
      <w:r>
        <w:rPr>
          <w:lang w:val="en-US" w:eastAsia="it-IT"/>
        </w:rPr>
        <w:t>PhDigital</w:t>
      </w:r>
      <w:proofErr w:type="spellEnd"/>
      <w:r>
        <w:rPr>
          <w:lang w:val="en-US" w:eastAsia="it-IT"/>
        </w:rPr>
        <w:t xml:space="preserve"> as if it were your final entry pertaining to the item you are entering. Changes in logs requires IT to adjust the entries “manually”.</w:t>
      </w:r>
    </w:p>
    <w:sectPr w:rsidR="00140D16" w:rsidRPr="00140D16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B1846"/>
    <w:multiLevelType w:val="hybridMultilevel"/>
    <w:tmpl w:val="CDFAA168"/>
    <w:lvl w:ilvl="0" w:tplc="07E88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C7BA8"/>
    <w:multiLevelType w:val="hybridMultilevel"/>
    <w:tmpl w:val="583EC2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FA"/>
    <w:rsid w:val="00140D16"/>
    <w:rsid w:val="001B64B3"/>
    <w:rsid w:val="00431CFA"/>
    <w:rsid w:val="004E6625"/>
    <w:rsid w:val="005D2031"/>
    <w:rsid w:val="00661CD6"/>
    <w:rsid w:val="00A86E07"/>
    <w:rsid w:val="00C8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B51F"/>
  <w15:chartTrackingRefBased/>
  <w15:docId w15:val="{CC1070F2-2E07-45CD-9B5F-A35213E5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C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C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C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31C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Mercanti, Leah Martha</dc:creator>
  <cp:keywords/>
  <dc:description/>
  <cp:lastModifiedBy>Mercanti, Leah Martha</cp:lastModifiedBy>
  <cp:revision>4</cp:revision>
  <dcterms:created xsi:type="dcterms:W3CDTF">2022-02-18T09:05:00Z</dcterms:created>
  <dcterms:modified xsi:type="dcterms:W3CDTF">2022-09-08T08:39:00Z</dcterms:modified>
</cp:coreProperties>
</file>